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8603D">
      <w:pPr>
        <w:jc w:val="center"/>
        <w:rPr>
          <w:rFonts w:hint="default" w:ascii="Times New Roman" w:hAnsi="Times New Roman" w:eastAsia="黑体" w:cs="Times New Roman"/>
          <w:b/>
          <w:bCs/>
          <w:sz w:val="36"/>
          <w:szCs w:val="44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44"/>
        </w:rPr>
        <w:t>2026年度湖南省自然科学奖公示材料</w:t>
      </w:r>
    </w:p>
    <w:p w14:paraId="7C89F975">
      <w:pPr>
        <w:rPr>
          <w:rFonts w:hint="eastAsia" w:ascii="宋体" w:hAnsi="宋体" w:eastAsia="宋体" w:cs="宋体"/>
        </w:rPr>
      </w:pPr>
    </w:p>
    <w:p w14:paraId="5B227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项目名称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：</w:t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利用有机材料追踪大气降水同位素变化及其古环境重建应用研究</w:t>
      </w:r>
      <w:bookmarkEnd w:id="0"/>
    </w:p>
    <w:p w14:paraId="2CA788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提名单位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湖南师范大学</w:t>
      </w:r>
    </w:p>
    <w:p w14:paraId="455AC8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提名等级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湖南省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自然科学奖二等奖</w:t>
      </w:r>
    </w:p>
    <w:p w14:paraId="787376E2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代表作目录（</w:t>
      </w:r>
      <w:r>
        <w:rPr>
          <w:rFonts w:hint="eastAsia" w:ascii="宋体" w:hAnsi="宋体" w:eastAsia="宋体" w:cs="宋体"/>
          <w:b/>
          <w:bCs w:val="0"/>
          <w:color w:val="FF0000"/>
          <w:sz w:val="24"/>
          <w:szCs w:val="24"/>
          <w:highlight w:val="none"/>
          <w:lang w:val="en-US" w:eastAsia="zh-CN"/>
        </w:rPr>
        <w:t>*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为通讯作者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）</w:t>
      </w:r>
    </w:p>
    <w:p w14:paraId="00A8EF22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Rao Zhiguo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Zhu Zhaoyu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*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, Jia Guodong, Andrew C.G. Henderson, Xue Qian, Wang Suping. Compound-specific δD of long-chain n-alkanes derived from terrestrial higher plants are indicative of the δD of meteoric waters: Evidence from surface soils in eastern China. </w:t>
      </w:r>
      <w:r>
        <w:rPr>
          <w:rFonts w:hint="default" w:ascii="Times New Roman" w:hAnsi="Times New Roman" w:eastAsia="宋体" w:cs="Times New Roman"/>
          <w:b/>
          <w:bCs/>
          <w:i/>
          <w:iCs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Organic Geochemistry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, 2009, 40(8), 922-930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</w:p>
    <w:p w14:paraId="2D9E6B42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Rao Zhiguo</w:t>
      </w:r>
      <w:r>
        <w:rPr>
          <w:rFonts w:hint="default" w:ascii="Times New Roman" w:hAnsi="Times New Roman" w:cs="Times New Roman"/>
          <w:b/>
          <w:bCs/>
          <w:color w:val="FF0000"/>
        </w:rPr>
        <w:t>*</w:t>
      </w:r>
      <w:r>
        <w:rPr>
          <w:rFonts w:hint="default" w:ascii="Times New Roman" w:hAnsi="Times New Roman" w:cs="Times New Roman"/>
        </w:rPr>
        <w:t xml:space="preserve">, Jia Guodong, </w:t>
      </w:r>
      <w:r>
        <w:rPr>
          <w:rFonts w:hint="default" w:ascii="Times New Roman" w:hAnsi="Times New Roman" w:cs="Times New Roman"/>
          <w:b/>
          <w:bCs/>
        </w:rPr>
        <w:t>Li Yunxia</w:t>
      </w:r>
      <w:r>
        <w:rPr>
          <w:rFonts w:hint="default" w:ascii="Times New Roman" w:hAnsi="Times New Roman" w:cs="Times New Roman"/>
        </w:rPr>
        <w:t>, Chen Jianhui, Xu Qinghai,</w:t>
      </w:r>
      <w:r>
        <w:rPr>
          <w:rFonts w:hint="default" w:ascii="Times New Roman" w:hAnsi="Times New Roman" w:cs="Times New Roman"/>
          <w:b/>
          <w:bCs/>
        </w:rPr>
        <w:t xml:space="preserve"> Chen Fahu</w:t>
      </w:r>
      <w:r>
        <w:rPr>
          <w:rFonts w:hint="default" w:ascii="Times New Roman" w:hAnsi="Times New Roman" w:cs="Times New Roman"/>
        </w:rPr>
        <w:t xml:space="preserve">. Asynchronous evolution of the isotopic composition and amount of precipitation in north China during the Holocene revealed by a record of compound-specific carbon and hydrogen isotopes of long-chain </w:t>
      </w:r>
      <w:r>
        <w:rPr>
          <w:rFonts w:hint="default" w:ascii="Times New Roman" w:hAnsi="Times New Roman" w:cs="Times New Roman"/>
          <w:i/>
          <w:iCs/>
        </w:rPr>
        <w:t>n</w:t>
      </w:r>
      <w:r>
        <w:rPr>
          <w:rFonts w:hint="default" w:ascii="Times New Roman" w:hAnsi="Times New Roman" w:cs="Times New Roman"/>
        </w:rPr>
        <w:t xml:space="preserve">-alkanes from an alpine lake. </w:t>
      </w:r>
      <w:r>
        <w:rPr>
          <w:rFonts w:hint="default" w:ascii="Times New Roman" w:hAnsi="Times New Roman" w:cs="Times New Roman"/>
          <w:b/>
          <w:bCs/>
          <w:i/>
          <w:iCs/>
        </w:rPr>
        <w:t>Earth and Planetary Science Letters</w:t>
      </w:r>
      <w:r>
        <w:rPr>
          <w:rFonts w:hint="default" w:ascii="Times New Roman" w:hAnsi="Times New Roman" w:cs="Times New Roman"/>
        </w:rPr>
        <w:t>, 2016, 446, 68-76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E3D1A5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Li Yunxia, Rao Zhiguo</w:t>
      </w:r>
      <w:r>
        <w:rPr>
          <w:rFonts w:hint="default" w:ascii="Times New Roman" w:hAnsi="Times New Roman" w:cs="Times New Roman"/>
          <w:b/>
          <w:bCs/>
          <w:color w:val="FF0000"/>
        </w:rPr>
        <w:t>*</w:t>
      </w:r>
      <w:r>
        <w:rPr>
          <w:rFonts w:hint="default" w:ascii="Times New Roman" w:hAnsi="Times New Roman" w:cs="Times New Roman"/>
        </w:rPr>
        <w:t xml:space="preserve">, Xu Qinghai, Zhang Shengrui, </w:t>
      </w:r>
      <w:r>
        <w:rPr>
          <w:rFonts w:hint="default" w:ascii="Times New Roman" w:hAnsi="Times New Roman" w:cs="Times New Roman"/>
          <w:b/>
          <w:bCs/>
        </w:rPr>
        <w:t>Liu Xiaokang</w:t>
      </w:r>
      <w:r>
        <w:rPr>
          <w:rFonts w:hint="default" w:ascii="Times New Roman" w:hAnsi="Times New Roman" w:cs="Times New Roman"/>
        </w:rPr>
        <w:t xml:space="preserve">, Wang Zongli, Cheng Hai, R. Lawrence Edwards, </w:t>
      </w:r>
      <w:r>
        <w:rPr>
          <w:rFonts w:hint="default" w:ascii="Times New Roman" w:hAnsi="Times New Roman" w:cs="Times New Roman"/>
          <w:b/>
          <w:bCs/>
        </w:rPr>
        <w:t>Chen Fahu</w:t>
      </w:r>
      <w:r>
        <w:rPr>
          <w:rFonts w:hint="default" w:ascii="Times New Roman" w:hAnsi="Times New Roman" w:cs="Times New Roman"/>
        </w:rPr>
        <w:t>. Inter-relationship and environmental significance of stalagmite δ</w:t>
      </w:r>
      <w:r>
        <w:rPr>
          <w:rFonts w:hint="default" w:ascii="Times New Roman" w:hAnsi="Times New Roman" w:cs="Times New Roman"/>
          <w:vertAlign w:val="superscript"/>
        </w:rPr>
        <w:t>13</w:t>
      </w:r>
      <w:r>
        <w:rPr>
          <w:rFonts w:hint="default" w:ascii="Times New Roman" w:hAnsi="Times New Roman" w:cs="Times New Roman"/>
        </w:rPr>
        <w:t>C and δ</w:t>
      </w:r>
      <w:r>
        <w:rPr>
          <w:rFonts w:hint="default" w:ascii="Times New Roman" w:hAnsi="Times New Roman" w:cs="Times New Roman"/>
          <w:vertAlign w:val="superscript"/>
        </w:rPr>
        <w:t>18</w:t>
      </w:r>
      <w:r>
        <w:rPr>
          <w:rFonts w:hint="default" w:ascii="Times New Roman" w:hAnsi="Times New Roman" w:cs="Times New Roman"/>
        </w:rPr>
        <w:t xml:space="preserve">O records from Zhenzhu Cave, north China, over the last 130 ka. </w:t>
      </w:r>
      <w:r>
        <w:rPr>
          <w:rFonts w:hint="default" w:ascii="Times New Roman" w:hAnsi="Times New Roman" w:cs="Times New Roman"/>
          <w:b/>
          <w:bCs/>
          <w:i/>
          <w:iCs/>
        </w:rPr>
        <w:t>Earth and Planetary Science Letters</w:t>
      </w:r>
      <w:r>
        <w:rPr>
          <w:rFonts w:hint="default" w:ascii="Times New Roman" w:hAnsi="Times New Roman" w:cs="Times New Roman"/>
        </w:rPr>
        <w:t>, 2020, 536, 116149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2D6D4AC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Liu Xiaokang, Rao Zhiguo</w:t>
      </w:r>
      <w:r>
        <w:rPr>
          <w:rFonts w:hint="default" w:ascii="Times New Roman" w:hAnsi="Times New Roman" w:cs="Times New Roman"/>
          <w:b/>
          <w:bCs/>
          <w:color w:val="FF0000"/>
        </w:rPr>
        <w:t>*</w:t>
      </w:r>
      <w:r>
        <w:rPr>
          <w:rFonts w:hint="default" w:ascii="Times New Roman" w:hAnsi="Times New Roman" w:cs="Times New Roman"/>
        </w:rPr>
        <w:t xml:space="preserve">, Zhang Xiaojian, Huang Wei, Chen Jianhui, </w:t>
      </w:r>
      <w:r>
        <w:rPr>
          <w:rFonts w:hint="default" w:ascii="Times New Roman" w:hAnsi="Times New Roman" w:cs="Times New Roman"/>
          <w:b/>
          <w:bCs/>
        </w:rPr>
        <w:t>Chen Fahu</w:t>
      </w:r>
      <w:r>
        <w:rPr>
          <w:rFonts w:hint="default" w:ascii="Times New Roman" w:hAnsi="Times New Roman" w:cs="Times New Roman"/>
        </w:rPr>
        <w:t xml:space="preserve">. Variations in the oxygen isotopic composition of precipitation in the Tianshan Mountains region and their significance for the Westerly circulation. </w:t>
      </w:r>
      <w:r>
        <w:rPr>
          <w:rFonts w:hint="default" w:ascii="Times New Roman" w:hAnsi="Times New Roman" w:cs="Times New Roman"/>
          <w:b/>
          <w:bCs/>
          <w:i/>
          <w:iCs/>
        </w:rPr>
        <w:t>Journal of Geographical Sciences</w:t>
      </w:r>
      <w:r>
        <w:rPr>
          <w:rFonts w:hint="default" w:ascii="Times New Roman" w:hAnsi="Times New Roman" w:cs="Times New Roman"/>
        </w:rPr>
        <w:t>, 2015, 25(7), 801-816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018E2ACC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Shi Fuxi, Rao Zhiguo</w:t>
      </w:r>
      <w:r>
        <w:rPr>
          <w:rFonts w:hint="default" w:ascii="Times New Roman" w:hAnsi="Times New Roman" w:cs="Times New Roman"/>
          <w:b/>
          <w:bCs/>
          <w:color w:val="FF0000"/>
        </w:rPr>
        <w:t>*</w:t>
      </w:r>
      <w:r>
        <w:rPr>
          <w:rFonts w:hint="default" w:ascii="Times New Roman" w:hAnsi="Times New Roman" w:cs="Times New Roman"/>
        </w:rPr>
        <w:t>, Cao Jiantao, Huang Chao, Wu Dandan, Yang Wen, Weizhen Sun. Meltwater is the dominant water source controlling α-cellulose δ</w:t>
      </w:r>
      <w:r>
        <w:rPr>
          <w:rFonts w:hint="default" w:ascii="Times New Roman" w:hAnsi="Times New Roman" w:cs="Times New Roman"/>
          <w:vertAlign w:val="superscript"/>
        </w:rPr>
        <w:t>18</w:t>
      </w:r>
      <w:r>
        <w:rPr>
          <w:rFonts w:hint="default" w:ascii="Times New Roman" w:hAnsi="Times New Roman" w:cs="Times New Roman"/>
        </w:rPr>
        <w:t xml:space="preserve">O in a vascular-plant-dominated alpine peatland in the Altai Mountains, Central Asia. </w:t>
      </w:r>
      <w:r>
        <w:rPr>
          <w:rFonts w:hint="default" w:ascii="Times New Roman" w:hAnsi="Times New Roman" w:cs="Times New Roman"/>
          <w:b/>
          <w:bCs/>
          <w:i/>
          <w:iCs/>
        </w:rPr>
        <w:t>Journal of Hydrology</w:t>
      </w:r>
      <w:r>
        <w:rPr>
          <w:rFonts w:hint="default" w:ascii="Times New Roman" w:hAnsi="Times New Roman" w:cs="Times New Roman"/>
        </w:rPr>
        <w:t>, 2019, 572, 192-205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7C2FFBC5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rightChars="0" w:hanging="425" w:firstLine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cs="Times New Roman"/>
          <w:b/>
          <w:bCs/>
        </w:rPr>
        <w:t>Shi Fuxi, Rao Zhiguo</w:t>
      </w:r>
      <w:r>
        <w:rPr>
          <w:rFonts w:hint="default" w:ascii="Times New Roman" w:hAnsi="Times New Roman" w:cs="Times New Roman"/>
          <w:b/>
          <w:bCs/>
          <w:color w:val="FF0000"/>
        </w:rPr>
        <w:t>*</w:t>
      </w:r>
      <w:r>
        <w:rPr>
          <w:rFonts w:hint="default" w:ascii="Times New Roman" w:hAnsi="Times New Roman" w:cs="Times New Roman"/>
          <w:b/>
          <w:bCs/>
        </w:rPr>
        <w:t>, Li Yunxia</w:t>
      </w:r>
      <w:r>
        <w:rPr>
          <w:rFonts w:hint="default" w:ascii="Times New Roman" w:hAnsi="Times New Roman" w:cs="Times New Roman"/>
        </w:rPr>
        <w:t>, Cao Jiantao, Shi Xiaoyi, Li Chaozhu, Sun Weizhen. Precipitation δ</w:t>
      </w:r>
      <w:r>
        <w:rPr>
          <w:rFonts w:hint="default" w:ascii="Times New Roman" w:hAnsi="Times New Roman" w:cs="Times New Roman"/>
          <w:vertAlign w:val="superscript"/>
        </w:rPr>
        <w:t>18</w:t>
      </w:r>
      <w:r>
        <w:rPr>
          <w:rFonts w:hint="default" w:ascii="Times New Roman" w:hAnsi="Times New Roman" w:cs="Times New Roman"/>
        </w:rPr>
        <w:t xml:space="preserve">O recorded by the </w:t>
      </w:r>
      <w:r>
        <w:rPr>
          <w:rFonts w:hint="default" w:ascii="Times New Roman" w:hAnsi="Times New Roman" w:cs="Times New Roman"/>
          <w:i/>
          <w:iCs/>
        </w:rPr>
        <w:t>α</w:t>
      </w:r>
      <w:r>
        <w:rPr>
          <w:rFonts w:hint="default" w:ascii="Times New Roman" w:hAnsi="Times New Roman" w:cs="Times New Roman"/>
        </w:rPr>
        <w:t>‐cellulose δ</w:t>
      </w:r>
      <w:r>
        <w:rPr>
          <w:rFonts w:hint="default" w:ascii="Times New Roman" w:hAnsi="Times New Roman" w:cs="Times New Roman"/>
          <w:vertAlign w:val="superscript"/>
        </w:rPr>
        <w:t>18</w:t>
      </w:r>
      <w:r>
        <w:rPr>
          <w:rFonts w:hint="default" w:ascii="Times New Roman" w:hAnsi="Times New Roman" w:cs="Times New Roman"/>
        </w:rPr>
        <w:t xml:space="preserve">O of plant residues in surface soils: Evidence from a broad environmental gradient in inland China. </w:t>
      </w:r>
      <w:r>
        <w:rPr>
          <w:rFonts w:hint="default" w:ascii="Times New Roman" w:hAnsi="Times New Roman" w:cs="Times New Roman"/>
          <w:b/>
          <w:bCs/>
          <w:i/>
          <w:iCs/>
        </w:rPr>
        <w:t>Gl</w:t>
      </w:r>
      <w:r>
        <w:rPr>
          <w:rFonts w:hint="default" w:ascii="Times New Roman" w:hAnsi="Times New Roman" w:eastAsia="宋体" w:cs="Times New Roman"/>
          <w:b/>
          <w:bCs/>
          <w:i/>
          <w:iCs/>
        </w:rPr>
        <w:t>obal Biogeochemical Cycles</w:t>
      </w:r>
      <w:r>
        <w:rPr>
          <w:rFonts w:hint="default" w:ascii="Times New Roman" w:hAnsi="Times New Roman" w:eastAsia="宋体" w:cs="Times New Roman"/>
        </w:rPr>
        <w:t>, 2019, 33, 1440-1468</w:t>
      </w:r>
      <w:r>
        <w:rPr>
          <w:rFonts w:hint="default" w:ascii="Times New Roman" w:hAnsi="Times New Roman" w:eastAsia="宋体" w:cs="Times New Roman"/>
          <w:lang w:val="en-US" w:eastAsia="zh-CN"/>
        </w:rPr>
        <w:t>.</w:t>
      </w:r>
    </w:p>
    <w:p w14:paraId="1E2C3AF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主要完成人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饶志国，李云霞，石福习，刘小康，朱照宇、陈发虎</w:t>
      </w:r>
    </w:p>
    <w:p w14:paraId="4708331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主要完成单位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湖南师范大学，兰州大学，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中国科学院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广州地球化学研究所</w:t>
      </w:r>
    </w:p>
    <w:p w14:paraId="25D7676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</w:p>
    <w:p w14:paraId="6D39E73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C93DF9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45F5BB3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357A9657">
      <w:pPr>
        <w:widowControl/>
        <w:jc w:val="center"/>
        <w:rPr>
          <w:b/>
          <w:color w:val="auto"/>
          <w:sz w:val="28"/>
          <w:highlight w:val="none"/>
        </w:rPr>
      </w:pPr>
      <w:r>
        <w:rPr>
          <w:b/>
          <w:color w:val="auto"/>
          <w:sz w:val="28"/>
          <w:highlight w:val="none"/>
        </w:rPr>
        <w:t>主要完成人合作关系说明</w:t>
      </w:r>
    </w:p>
    <w:p w14:paraId="5ABCB8C1">
      <w:pPr>
        <w:widowControl/>
        <w:spacing w:line="360" w:lineRule="auto"/>
        <w:ind w:firstLine="560" w:firstLineChars="200"/>
        <w:rPr>
          <w:rFonts w:hint="eastAsia"/>
          <w:bCs/>
          <w:sz w:val="28"/>
          <w:szCs w:val="28"/>
        </w:rPr>
      </w:pPr>
    </w:p>
    <w:p w14:paraId="1C454F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本项目由饶志国，李云霞，石福习，刘小康，朱照宇、陈发虎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六</w:t>
      </w:r>
      <w:r>
        <w:rPr>
          <w:rFonts w:hint="default" w:ascii="Times New Roman" w:hAnsi="Times New Roman" w:cs="Times New Roman"/>
          <w:bCs/>
          <w:sz w:val="24"/>
          <w:szCs w:val="24"/>
        </w:rPr>
        <w:t>位主要完成人合作完成。</w:t>
      </w:r>
    </w:p>
    <w:p w14:paraId="70347C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六</w:t>
      </w:r>
      <w:r>
        <w:rPr>
          <w:rFonts w:hint="default" w:ascii="Times New Roman" w:hAnsi="Times New Roman" w:cs="Times New Roman"/>
          <w:bCs/>
          <w:sz w:val="24"/>
          <w:szCs w:val="24"/>
        </w:rPr>
        <w:t>位主要完成人主要依托师生关系开展合作攻关，有自然形成的合作关系。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其中，陈发虎是饶志国的硕士导师和刘小康的博士导师，</w:t>
      </w:r>
      <w:r>
        <w:rPr>
          <w:rFonts w:hint="eastAsia" w:cs="Times New Roman"/>
          <w:bCs/>
          <w:sz w:val="24"/>
          <w:szCs w:val="24"/>
          <w:lang w:val="en-US" w:eastAsia="zh-CN"/>
        </w:rPr>
        <w:t>朱照宇是饶志国的博士导师，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饶志国是刘小康的博士</w:t>
      </w:r>
      <w:r>
        <w:rPr>
          <w:rFonts w:hint="default" w:ascii="Times New Roman" w:hAnsi="Times New Roman" w:cs="Times New Roman"/>
          <w:bCs/>
          <w:sz w:val="24"/>
          <w:szCs w:val="24"/>
        </w:rPr>
        <w:t>副导师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饶志国是李云霞和石福习的博士导师。</w:t>
      </w:r>
    </w:p>
    <w:p w14:paraId="285DB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六位主要完成人在本项目实施期间，以多种形式展开合作，主要包括：1）</w:t>
      </w:r>
      <w:r>
        <w:rPr>
          <w:rFonts w:hint="eastAsia" w:cs="Times New Roman"/>
          <w:bCs/>
          <w:sz w:val="24"/>
          <w:szCs w:val="24"/>
          <w:lang w:val="en-US" w:eastAsia="zh-CN"/>
        </w:rPr>
        <w:t>在野外样品采集、实验室仪器测试和数据分析等方面，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开展</w:t>
      </w:r>
      <w:r>
        <w:rPr>
          <w:rFonts w:hint="eastAsia" w:cs="Times New Roman"/>
          <w:bCs/>
          <w:sz w:val="24"/>
          <w:szCs w:val="24"/>
          <w:lang w:val="en-US" w:eastAsia="zh-CN"/>
        </w:rPr>
        <w:t>交叉</w:t>
      </w:r>
      <w:r>
        <w:rPr>
          <w:rFonts w:hint="default" w:ascii="Times New Roman" w:hAnsi="Times New Roman" w:cs="Times New Roman"/>
          <w:bCs/>
          <w:sz w:val="24"/>
          <w:szCs w:val="24"/>
          <w:lang w:val="en-US" w:eastAsia="zh-CN"/>
        </w:rPr>
        <w:t>合作研究</w:t>
      </w:r>
      <w:r>
        <w:rPr>
          <w:rFonts w:hint="eastAsia" w:cs="Times New Roman"/>
          <w:bCs/>
          <w:sz w:val="24"/>
          <w:szCs w:val="24"/>
          <w:lang w:val="en-US" w:eastAsia="zh-CN"/>
        </w:rPr>
        <w:t>；2）在学术思想、科研思路、研究方案制定和科研经验体会等方面，开展日常交流探讨；3）在科研成果发表方面，开展论文合作撰写，如饶志国、朱照宇是代表作1的合作作者，饶志国、李云霞、陈发虎是代表作2的合作作者，李云霞、饶志国、刘小康、陈发虎是代表作3的合作作者，刘小康、饶志国、陈发虎是代表作4的合作作者，石福习、饶志国是代表作5的合作作者，石福习、饶志国、李云霞是代表作6的合作作者，（具体情况见下表）。</w:t>
      </w:r>
    </w:p>
    <w:p w14:paraId="78C9D2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特此说明！</w:t>
      </w:r>
    </w:p>
    <w:p w14:paraId="4761A63F">
      <w:pPr>
        <w:rPr>
          <w:color w:val="auto"/>
          <w:sz w:val="28"/>
          <w:highlight w:val="none"/>
        </w:rPr>
      </w:pPr>
    </w:p>
    <w:p w14:paraId="4D46EAF4">
      <w:pPr>
        <w:rPr>
          <w:color w:val="auto"/>
          <w:sz w:val="28"/>
          <w:highlight w:val="none"/>
        </w:rPr>
      </w:pPr>
    </w:p>
    <w:p w14:paraId="0C2E1F16">
      <w:pPr>
        <w:rPr>
          <w:color w:val="auto"/>
          <w:sz w:val="28"/>
          <w:highlight w:val="none"/>
        </w:rPr>
      </w:pPr>
    </w:p>
    <w:p w14:paraId="3BBD0FA6">
      <w:pPr>
        <w:pStyle w:val="2"/>
        <w:adjustRightInd w:val="0"/>
        <w:spacing w:line="320" w:lineRule="exact"/>
        <w:ind w:firstLine="422"/>
        <w:rPr>
          <w:rFonts w:ascii="Times New Roman"/>
          <w:b/>
          <w:bCs/>
          <w:color w:val="auto"/>
          <w:sz w:val="21"/>
          <w:szCs w:val="21"/>
          <w:highlight w:val="none"/>
        </w:rPr>
      </w:pPr>
      <w:r>
        <w:rPr>
          <w:rFonts w:hint="eastAsia" w:ascii="Times New Roman"/>
          <w:b/>
          <w:bCs/>
          <w:color w:val="auto"/>
          <w:sz w:val="21"/>
          <w:szCs w:val="21"/>
          <w:highlight w:val="none"/>
        </w:rPr>
        <w:t>承诺：</w:t>
      </w:r>
      <w:r>
        <w:rPr>
          <w:rFonts w:hint="eastAsia" w:ascii="Times New Roman"/>
          <w:color w:val="auto"/>
          <w:sz w:val="21"/>
          <w:szCs w:val="21"/>
          <w:highlight w:val="none"/>
        </w:rPr>
        <w:t>本人作为项目第一完成人，对本项目完成人合作关系和上述说明及汇总表内容的真实性负责。如有不实，自愿退出本年度评审并承担相应责任。</w:t>
      </w:r>
    </w:p>
    <w:p w14:paraId="1200C7CA">
      <w:pPr>
        <w:tabs>
          <w:tab w:val="left" w:pos="6611"/>
        </w:tabs>
        <w:rPr>
          <w:color w:val="auto"/>
          <w:sz w:val="21"/>
          <w:szCs w:val="21"/>
          <w:highlight w:val="none"/>
        </w:rPr>
      </w:pPr>
    </w:p>
    <w:p w14:paraId="63213BE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3968" w:leftChars="0" w:right="0" w:rightChars="0" w:firstLine="482" w:firstLineChars="20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</w:rPr>
        <w:t>第一完成人签名：</w:t>
      </w:r>
    </w:p>
    <w:p w14:paraId="22D54BD3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4DBC7881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25AF3A">
      <w:pPr>
        <w:widowControl/>
        <w:ind w:firstLine="0" w:firstLineChars="0"/>
        <w:jc w:val="center"/>
        <w:outlineLvl w:val="1"/>
        <w:rPr>
          <w:b/>
          <w:color w:val="auto"/>
          <w:sz w:val="28"/>
          <w:highlight w:val="none"/>
        </w:rPr>
      </w:pPr>
      <w:r>
        <w:rPr>
          <w:b/>
          <w:color w:val="auto"/>
          <w:sz w:val="28"/>
          <w:highlight w:val="none"/>
        </w:rPr>
        <w:t>主要完成人合作关系情况汇总表</w:t>
      </w:r>
    </w:p>
    <w:tbl>
      <w:tblPr>
        <w:tblStyle w:val="4"/>
        <w:tblW w:w="76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760"/>
        <w:gridCol w:w="1260"/>
        <w:gridCol w:w="740"/>
        <w:gridCol w:w="3034"/>
        <w:gridCol w:w="1094"/>
      </w:tblGrid>
      <w:tr w14:paraId="547C3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48" w:type="dxa"/>
            <w:noWrap w:val="0"/>
            <w:vAlign w:val="center"/>
          </w:tcPr>
          <w:p w14:paraId="2E004839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760" w:type="dxa"/>
            <w:noWrap w:val="0"/>
            <w:vAlign w:val="center"/>
          </w:tcPr>
          <w:p w14:paraId="157009DE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合作方式</w:t>
            </w:r>
          </w:p>
        </w:tc>
        <w:tc>
          <w:tcPr>
            <w:tcW w:w="1260" w:type="dxa"/>
            <w:noWrap w:val="0"/>
            <w:vAlign w:val="center"/>
          </w:tcPr>
          <w:p w14:paraId="60E53DEF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作者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者/排名</w:t>
            </w:r>
          </w:p>
        </w:tc>
        <w:tc>
          <w:tcPr>
            <w:tcW w:w="740" w:type="dxa"/>
            <w:noWrap w:val="0"/>
            <w:vAlign w:val="center"/>
          </w:tcPr>
          <w:p w14:paraId="6FE76153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合作时间</w:t>
            </w:r>
          </w:p>
        </w:tc>
        <w:tc>
          <w:tcPr>
            <w:tcW w:w="3034" w:type="dxa"/>
            <w:noWrap w:val="0"/>
            <w:vAlign w:val="center"/>
          </w:tcPr>
          <w:p w14:paraId="73D55D16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合作成果</w:t>
            </w:r>
          </w:p>
        </w:tc>
        <w:tc>
          <w:tcPr>
            <w:tcW w:w="1094" w:type="dxa"/>
            <w:noWrap w:val="0"/>
            <w:vAlign w:val="center"/>
          </w:tcPr>
          <w:p w14:paraId="567D48CD">
            <w:pPr>
              <w:spacing w:before="120" w:beforeLines="50" w:after="120" w:afterLines="50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52E6F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  <w:jc w:val="center"/>
        </w:trPr>
        <w:tc>
          <w:tcPr>
            <w:tcW w:w="748" w:type="dxa"/>
            <w:noWrap w:val="0"/>
            <w:vAlign w:val="center"/>
          </w:tcPr>
          <w:p w14:paraId="4CA7D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760" w:type="dxa"/>
            <w:noWrap w:val="0"/>
            <w:vAlign w:val="center"/>
          </w:tcPr>
          <w:p w14:paraId="5D931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260" w:type="dxa"/>
            <w:noWrap w:val="0"/>
            <w:vAlign w:val="center"/>
          </w:tcPr>
          <w:p w14:paraId="4DDC3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饶志国/1朱照宇/2</w:t>
            </w:r>
          </w:p>
        </w:tc>
        <w:tc>
          <w:tcPr>
            <w:tcW w:w="740" w:type="dxa"/>
            <w:noWrap w:val="0"/>
            <w:vAlign w:val="center"/>
          </w:tcPr>
          <w:p w14:paraId="7BA14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2009-2020</w:t>
            </w:r>
          </w:p>
        </w:tc>
        <w:tc>
          <w:tcPr>
            <w:tcW w:w="3034" w:type="dxa"/>
            <w:noWrap w:val="0"/>
            <w:vAlign w:val="center"/>
          </w:tcPr>
          <w:p w14:paraId="2E920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both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</w:rPr>
              <w:t xml:space="preserve">Compound specific dD values of long chain </w:t>
            </w:r>
            <w:r>
              <w:rPr>
                <w:rFonts w:hint="eastAsia" w:ascii="Times New Roman" w:hAnsi="Times New Roman" w:cs="Times New Roman"/>
                <w:i/>
                <w:iCs/>
                <w:color w:val="000000"/>
                <w:sz w:val="21"/>
                <w:szCs w:val="21"/>
                <w:highlight w:val="none"/>
              </w:rPr>
              <w:t>n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</w:rPr>
              <w:t>-alkanes derived from terrestrial higher plants are indicative of the dD of meteoric waters: Evidence from surface soils in eastern China</w:t>
            </w:r>
          </w:p>
        </w:tc>
        <w:tc>
          <w:tcPr>
            <w:tcW w:w="1094" w:type="dxa"/>
            <w:noWrap w:val="0"/>
            <w:vAlign w:val="center"/>
          </w:tcPr>
          <w:p w14:paraId="1161E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代表作1</w:t>
            </w:r>
          </w:p>
        </w:tc>
      </w:tr>
      <w:tr w14:paraId="26006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48" w:type="dxa"/>
            <w:noWrap w:val="0"/>
            <w:vAlign w:val="center"/>
          </w:tcPr>
          <w:p w14:paraId="0328D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60" w:type="dxa"/>
            <w:noWrap w:val="0"/>
            <w:vAlign w:val="center"/>
          </w:tcPr>
          <w:p w14:paraId="2FA23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260" w:type="dxa"/>
            <w:noWrap w:val="0"/>
            <w:vAlign w:val="center"/>
          </w:tcPr>
          <w:p w14:paraId="392DA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饶志国/1李云霞/3陈发虎/6</w:t>
            </w:r>
          </w:p>
        </w:tc>
        <w:tc>
          <w:tcPr>
            <w:tcW w:w="740" w:type="dxa"/>
            <w:noWrap w:val="0"/>
            <w:vAlign w:val="center"/>
          </w:tcPr>
          <w:p w14:paraId="53C1E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2009-2020</w:t>
            </w:r>
          </w:p>
        </w:tc>
        <w:tc>
          <w:tcPr>
            <w:tcW w:w="3034" w:type="dxa"/>
            <w:noWrap w:val="0"/>
            <w:vAlign w:val="center"/>
          </w:tcPr>
          <w:p w14:paraId="0B88F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both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 xml:space="preserve">Asynchronous evolution of the isotopic composition and amount of precipitation in north China during the Holocene revealed by a record of compound-specific carbon and hydrogen isotopes of long-chain </w:t>
            </w:r>
            <w:r>
              <w:rPr>
                <w:rFonts w:hint="default" w:ascii="Times New Roman" w:hAnsi="Times New Roman" w:cs="Times New Roman"/>
                <w:i/>
                <w:color w:val="000000"/>
                <w:sz w:val="21"/>
                <w:szCs w:val="21"/>
                <w:highlight w:val="none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-alkanes from an alpine lake</w:t>
            </w:r>
          </w:p>
        </w:tc>
        <w:tc>
          <w:tcPr>
            <w:tcW w:w="1094" w:type="dxa"/>
            <w:noWrap w:val="0"/>
            <w:vAlign w:val="center"/>
          </w:tcPr>
          <w:p w14:paraId="424F6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代表作2</w:t>
            </w:r>
          </w:p>
        </w:tc>
      </w:tr>
      <w:tr w14:paraId="0210E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48" w:type="dxa"/>
            <w:noWrap w:val="0"/>
            <w:vAlign w:val="center"/>
          </w:tcPr>
          <w:p w14:paraId="2E75F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60" w:type="dxa"/>
            <w:noWrap w:val="0"/>
            <w:vAlign w:val="center"/>
          </w:tcPr>
          <w:p w14:paraId="27CA1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260" w:type="dxa"/>
            <w:noWrap w:val="0"/>
            <w:vAlign w:val="center"/>
          </w:tcPr>
          <w:p w14:paraId="0EEEB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李云霞/1饶志国/2刘小康/5陈发虎/9</w:t>
            </w:r>
          </w:p>
        </w:tc>
        <w:tc>
          <w:tcPr>
            <w:tcW w:w="740" w:type="dxa"/>
            <w:noWrap w:val="0"/>
            <w:vAlign w:val="center"/>
          </w:tcPr>
          <w:p w14:paraId="7B7D7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2010-2020</w:t>
            </w:r>
          </w:p>
        </w:tc>
        <w:tc>
          <w:tcPr>
            <w:tcW w:w="3034" w:type="dxa"/>
            <w:noWrap w:val="0"/>
            <w:vAlign w:val="center"/>
          </w:tcPr>
          <w:p w14:paraId="3D721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both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Inter-relationship and environmental significance of stalagmite δ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13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C and δ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O records from Zhenzhu Cave, north China, over the last 130 ka</w:t>
            </w:r>
          </w:p>
        </w:tc>
        <w:tc>
          <w:tcPr>
            <w:tcW w:w="1094" w:type="dxa"/>
            <w:noWrap w:val="0"/>
            <w:vAlign w:val="center"/>
          </w:tcPr>
          <w:p w14:paraId="6639E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代表作3</w:t>
            </w:r>
          </w:p>
        </w:tc>
      </w:tr>
      <w:tr w14:paraId="3F1DC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48" w:type="dxa"/>
            <w:noWrap w:val="0"/>
            <w:vAlign w:val="center"/>
          </w:tcPr>
          <w:p w14:paraId="3D528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60" w:type="dxa"/>
            <w:noWrap w:val="0"/>
            <w:vAlign w:val="center"/>
          </w:tcPr>
          <w:p w14:paraId="52BE2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260" w:type="dxa"/>
            <w:noWrap w:val="0"/>
            <w:vAlign w:val="center"/>
          </w:tcPr>
          <w:p w14:paraId="661D3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刘小康/1饶志国/2陈发虎/6</w:t>
            </w:r>
          </w:p>
        </w:tc>
        <w:tc>
          <w:tcPr>
            <w:tcW w:w="740" w:type="dxa"/>
            <w:noWrap w:val="0"/>
            <w:vAlign w:val="center"/>
          </w:tcPr>
          <w:p w14:paraId="14A7D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2010-2020</w:t>
            </w:r>
          </w:p>
        </w:tc>
        <w:tc>
          <w:tcPr>
            <w:tcW w:w="3034" w:type="dxa"/>
            <w:noWrap w:val="0"/>
            <w:vAlign w:val="center"/>
          </w:tcPr>
          <w:p w14:paraId="092E12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outlineLvl w:val="1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Variations in the oxygen isotopic composition of</w:t>
            </w:r>
            <w:r>
              <w:rPr>
                <w:rFonts w:hint="eastAsia" w:ascii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precipitation in the Tianshan Mountains region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and their significance for the Westerly circulation</w:t>
            </w:r>
          </w:p>
        </w:tc>
        <w:tc>
          <w:tcPr>
            <w:tcW w:w="1094" w:type="dxa"/>
            <w:noWrap w:val="0"/>
            <w:vAlign w:val="center"/>
          </w:tcPr>
          <w:p w14:paraId="6D0FC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代表作4</w:t>
            </w:r>
          </w:p>
        </w:tc>
      </w:tr>
      <w:tr w14:paraId="16065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48" w:type="dxa"/>
            <w:noWrap w:val="0"/>
            <w:vAlign w:val="center"/>
          </w:tcPr>
          <w:p w14:paraId="06948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60" w:type="dxa"/>
            <w:noWrap w:val="0"/>
            <w:vAlign w:val="center"/>
          </w:tcPr>
          <w:p w14:paraId="22EF2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260" w:type="dxa"/>
            <w:noWrap w:val="0"/>
            <w:vAlign w:val="center"/>
          </w:tcPr>
          <w:p w14:paraId="02682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石福习/1饶志国/2</w:t>
            </w:r>
          </w:p>
        </w:tc>
        <w:tc>
          <w:tcPr>
            <w:tcW w:w="740" w:type="dxa"/>
            <w:noWrap w:val="0"/>
            <w:vAlign w:val="center"/>
          </w:tcPr>
          <w:p w14:paraId="64039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2014-2020</w:t>
            </w:r>
          </w:p>
        </w:tc>
        <w:tc>
          <w:tcPr>
            <w:tcW w:w="3034" w:type="dxa"/>
            <w:noWrap w:val="0"/>
            <w:vAlign w:val="center"/>
          </w:tcPr>
          <w:p w14:paraId="65385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both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lang w:val="en-US" w:eastAsia="zh-CN"/>
              </w:rPr>
              <w:t>Meltwater is the dominant water source controlling α-cellulose δ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vertAlign w:val="super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lang w:val="en-US" w:eastAsia="zh-CN"/>
              </w:rPr>
              <w:t>O in a vascular-plant-dominated alpine peatland in the Altai Mountains, Central Asia</w:t>
            </w:r>
          </w:p>
        </w:tc>
        <w:tc>
          <w:tcPr>
            <w:tcW w:w="1094" w:type="dxa"/>
            <w:noWrap w:val="0"/>
            <w:vAlign w:val="center"/>
          </w:tcPr>
          <w:p w14:paraId="0A1AA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代表作5</w:t>
            </w:r>
          </w:p>
        </w:tc>
      </w:tr>
      <w:tr w14:paraId="15B91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48" w:type="dxa"/>
            <w:noWrap w:val="0"/>
            <w:vAlign w:val="center"/>
          </w:tcPr>
          <w:p w14:paraId="49CA0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760" w:type="dxa"/>
            <w:noWrap w:val="0"/>
            <w:vAlign w:val="center"/>
          </w:tcPr>
          <w:p w14:paraId="29C77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论文合著</w:t>
            </w:r>
          </w:p>
        </w:tc>
        <w:tc>
          <w:tcPr>
            <w:tcW w:w="1260" w:type="dxa"/>
            <w:noWrap w:val="0"/>
            <w:vAlign w:val="center"/>
          </w:tcPr>
          <w:p w14:paraId="7EA2B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石福习/1饶志国/2李云霞/3</w:t>
            </w:r>
          </w:p>
        </w:tc>
        <w:tc>
          <w:tcPr>
            <w:tcW w:w="740" w:type="dxa"/>
            <w:noWrap w:val="0"/>
            <w:vAlign w:val="center"/>
          </w:tcPr>
          <w:p w14:paraId="26736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2013-2020</w:t>
            </w:r>
          </w:p>
        </w:tc>
        <w:tc>
          <w:tcPr>
            <w:tcW w:w="3034" w:type="dxa"/>
            <w:noWrap w:val="0"/>
            <w:vAlign w:val="center"/>
          </w:tcPr>
          <w:p w14:paraId="05A77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both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lang w:val="en-US" w:eastAsia="zh-CN"/>
              </w:rPr>
              <w:t>Precipitation δ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vertAlign w:val="super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lang w:val="en-US" w:eastAsia="zh-CN"/>
              </w:rPr>
              <w:t>O recorded by the α‐cellulose δ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vertAlign w:val="super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highlight w:val="none"/>
                <w:lang w:val="en-US" w:eastAsia="zh-CN"/>
              </w:rPr>
              <w:t>O of plant residues in surface soils: Evidence from a broad environmental gradient in inland China</w:t>
            </w:r>
          </w:p>
        </w:tc>
        <w:tc>
          <w:tcPr>
            <w:tcW w:w="1094" w:type="dxa"/>
            <w:noWrap w:val="0"/>
            <w:vAlign w:val="center"/>
          </w:tcPr>
          <w:p w14:paraId="675C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0" w:beforeLines="50" w:after="120" w:afterLines="50"/>
              <w:jc w:val="center"/>
              <w:textAlignment w:val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代表作6</w:t>
            </w:r>
          </w:p>
        </w:tc>
      </w:tr>
    </w:tbl>
    <w:p w14:paraId="60427DCB">
      <w:pPr>
        <w:pStyle w:val="3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E08308"/>
    <w:multiLevelType w:val="singleLevel"/>
    <w:tmpl w:val="9CE0830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313328"/>
    <w:rsid w:val="38FC6BD8"/>
    <w:rsid w:val="413E2478"/>
    <w:rsid w:val="44836DDE"/>
    <w:rsid w:val="5FC92290"/>
    <w:rsid w:val="69471D77"/>
    <w:rsid w:val="7168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3">
    <w:name w:val="Normal (Web)"/>
    <w:basedOn w:val="1"/>
    <w:qFormat/>
    <w:uiPriority w:val="0"/>
    <w:rPr>
      <w:sz w:val="24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1220</Words>
  <Characters>3296</Characters>
  <Lines>0</Lines>
  <Paragraphs>0</Paragraphs>
  <TotalTime>59</TotalTime>
  <ScaleCrop>false</ScaleCrop>
  <LinksUpToDate>false</LinksUpToDate>
  <CharactersWithSpaces>3691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2026-10-18T07:35:00Z</dcterms:created>
  <dc:creator>10587</dc:creator>
  <cp:lastModifiedBy>Yunxia Li</cp:lastModifiedBy>
  <dcterms:modified xsi:type="dcterms:W3CDTF">2026-10-22T12:56:27Z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eyJoZGlkIjoiYTY2NzUyMTA1ZTE2OWY1ZGZlMTk4ZmJkYzUwOWM4ODciLCJ1c2VySWQiOiIyMjM1MTE4NzYifQ==</vt:lpwstr>
  </property>
  <property fmtid="{D5CDD505-2E9C-101B-9397-08002B2CF9AE}" pid="4" name="ICV">
    <vt:lpwstr>3B67B67E40174C26998EF53B76576DDF_13</vt:lpwstr>
  </property>
</Properties>
</file>